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06F9" w14:textId="6CB40DBD" w:rsidR="00BF6741" w:rsidRPr="00BF6741" w:rsidRDefault="00BF6741" w:rsidP="00BF6741">
      <w:pPr>
        <w:jc w:val="both"/>
        <w:rPr>
          <w:sz w:val="36"/>
          <w:szCs w:val="36"/>
        </w:rPr>
      </w:pPr>
      <w:r w:rsidRPr="00BF6741">
        <w:rPr>
          <w:b/>
          <w:bCs/>
          <w:sz w:val="36"/>
          <w:szCs w:val="36"/>
        </w:rPr>
        <w:t xml:space="preserve">Charte de mobilité durable </w:t>
      </w:r>
    </w:p>
    <w:p w14:paraId="62C7463D" w14:textId="77777777" w:rsidR="00BF6741" w:rsidRPr="00BF6741" w:rsidRDefault="00BF6741" w:rsidP="00BF6741">
      <w:pPr>
        <w:jc w:val="both"/>
      </w:pPr>
      <w:r w:rsidRPr="00BF6741">
        <w:t xml:space="preserve">Université Paris 8 – Prime de mobilité </w:t>
      </w:r>
    </w:p>
    <w:p w14:paraId="11DE6C74" w14:textId="77777777" w:rsidR="00BF6741" w:rsidRPr="00BF6741" w:rsidRDefault="00BF6741" w:rsidP="00BF6741">
      <w:pPr>
        <w:jc w:val="both"/>
      </w:pPr>
      <w:r w:rsidRPr="00BF6741">
        <w:t xml:space="preserve">Dans le cadre de l’octroi de la prime de mobilité durable prévue par le décret n°2020-543 du 9 mai 2020, les personnels bénéficiaires s’engagent à respecter les règles de sécurité et de bonne conduite suivantes pour leurs trajets domicile-travail. </w:t>
      </w:r>
    </w:p>
    <w:p w14:paraId="1CF34CE6" w14:textId="77777777" w:rsidR="00BF6741" w:rsidRPr="00BF6741" w:rsidRDefault="00BF6741" w:rsidP="00BF6741">
      <w:pPr>
        <w:jc w:val="both"/>
      </w:pPr>
      <w:r w:rsidRPr="00BF6741">
        <w:rPr>
          <w:b/>
          <w:bCs/>
        </w:rPr>
        <w:t xml:space="preserve">1. Obligations légales et institutionnelles </w:t>
      </w:r>
    </w:p>
    <w:p w14:paraId="1573ADC8" w14:textId="77777777" w:rsidR="00BF6741" w:rsidRDefault="00BF6741" w:rsidP="00BF6741">
      <w:pPr>
        <w:jc w:val="both"/>
      </w:pPr>
      <w:r w:rsidRPr="00BF6741">
        <w:t xml:space="preserve">• Éclairage obligatoire : </w:t>
      </w:r>
    </w:p>
    <w:p w14:paraId="20471548" w14:textId="68E03C27" w:rsidR="00BF6741" w:rsidRDefault="00BF6741" w:rsidP="00BF6741">
      <w:pPr>
        <w:jc w:val="both"/>
      </w:pPr>
      <w:r w:rsidRPr="00BF6741">
        <w:t xml:space="preserve">Conformément au Code de la route (articles R313-4 à R313-5 et R431-1-1), tout cycle doit être équipé : </w:t>
      </w:r>
    </w:p>
    <w:p w14:paraId="0BAF38D2" w14:textId="42F2389C" w:rsidR="00BF6741" w:rsidRPr="00BF6741" w:rsidRDefault="00BF6741" w:rsidP="00BF6741">
      <w:pPr>
        <w:jc w:val="both"/>
      </w:pPr>
      <w:r w:rsidRPr="00BF6741">
        <w:t>•</w:t>
      </w:r>
      <w:r>
        <w:t xml:space="preserve"> </w:t>
      </w:r>
      <w:r w:rsidRPr="00BF6741">
        <w:t xml:space="preserve">d’un feu avant blanc ou jaune fixe, - d’un feu arrière rouge fixe, - de dispositifs rétroréfléchissants. Leur usage est obligatoire de nuit et de jour en cas de visibilité insuffisante. </w:t>
      </w:r>
    </w:p>
    <w:p w14:paraId="5C2386E9" w14:textId="77777777" w:rsidR="00BF6741" w:rsidRPr="00BF6741" w:rsidRDefault="00BF6741" w:rsidP="00BF6741">
      <w:pPr>
        <w:jc w:val="both"/>
      </w:pPr>
      <w:r w:rsidRPr="00BF6741">
        <w:t xml:space="preserve">• Port d’un gilet ou harnais haute visibilité (HV) : Conformément à l’article R431-1-1 du Code de la route, le port d’un gilet ou harnais haute visibilité est obligatoire hors agglomération, de nuit, ou de jour lorsque la visibilité est réduite. Dans le cadre des trajets domicile-travail, l’Université Paris 8 recommande fortement son usage systématique. </w:t>
      </w:r>
    </w:p>
    <w:p w14:paraId="59FB8271" w14:textId="09D305A5" w:rsidR="00BF6741" w:rsidRPr="00BF6741" w:rsidRDefault="00BF6741" w:rsidP="00BF6741">
      <w:pPr>
        <w:jc w:val="both"/>
      </w:pPr>
      <w:r w:rsidRPr="00BF6741">
        <w:t xml:space="preserve">• Interdiction des écouteurs, casques audio et dispositifs similaires : Conformément à l’article R412-6-1 du Code de la route, l’usage de tout dispositif susceptible d’émettre du son dans les oreilles (écouteurs, oreillettes, casques audios, etc.) est strictement interdit pour les conducteurs de cycles. </w:t>
      </w:r>
    </w:p>
    <w:p w14:paraId="20C8152D" w14:textId="77777777" w:rsidR="00BF6741" w:rsidRPr="00BF6741" w:rsidRDefault="00BF6741" w:rsidP="00BF6741">
      <w:pPr>
        <w:jc w:val="both"/>
      </w:pPr>
      <w:r w:rsidRPr="00BF6741">
        <w:rPr>
          <w:b/>
          <w:bCs/>
        </w:rPr>
        <w:t xml:space="preserve">2. Conseils de sécurité </w:t>
      </w:r>
    </w:p>
    <w:p w14:paraId="36E116F2" w14:textId="77777777" w:rsidR="00BF6741" w:rsidRPr="00BF6741" w:rsidRDefault="00BF6741" w:rsidP="00BF6741">
      <w:pPr>
        <w:jc w:val="both"/>
      </w:pPr>
      <w:r w:rsidRPr="00BF6741">
        <w:t xml:space="preserve">• Port du casque : Bien que non obligatoire pour les adultes (sauf pour les enfants de moins de 12 ans – article R431-1-3 du Code de la route), le port du casque est vivement conseillé afin de réduire le risque de traumatismes crâniens. </w:t>
      </w:r>
    </w:p>
    <w:p w14:paraId="743A1335" w14:textId="77777777" w:rsidR="00BF6741" w:rsidRPr="00BF6741" w:rsidRDefault="00BF6741" w:rsidP="00BF6741">
      <w:pPr>
        <w:jc w:val="both"/>
      </w:pPr>
      <w:r w:rsidRPr="00BF6741">
        <w:t xml:space="preserve">• Port de gants adaptés : Recommandé pour améliorer l’adhérence, protéger les mains en cas de chute, et limiter les blessures cutanées. </w:t>
      </w:r>
    </w:p>
    <w:p w14:paraId="7BB82963" w14:textId="02014D90" w:rsidR="00BF6741" w:rsidRDefault="00BF6741" w:rsidP="00BF6741">
      <w:pPr>
        <w:jc w:val="both"/>
      </w:pPr>
      <w:r w:rsidRPr="00BF6741">
        <w:t>• Usage du téléphone portable : Il est conseillé de ne pas utiliser son téléphone en roulant. Conformément à l’article R412-6 du Code de la route, tout conducteur doit rester constamment en état et en position d’exécuter commodément et sans délai toutes les manœuvres nécessaires. Si l’usage d’un téléphone est indispensable, il doit être fixé sur un support adapté et réservé uniquement à la fonction GPS.</w:t>
      </w:r>
    </w:p>
    <w:p w14:paraId="36CEB03D" w14:textId="77777777" w:rsidR="00BF6741" w:rsidRDefault="00BF6741" w:rsidP="00BF6741">
      <w:pPr>
        <w:jc w:val="both"/>
      </w:pPr>
    </w:p>
    <w:p w14:paraId="2524711D" w14:textId="712CFA62" w:rsidR="00BF6741" w:rsidRDefault="00BF6741" w:rsidP="00BF6741">
      <w:pPr>
        <w:jc w:val="both"/>
      </w:pPr>
      <w:r>
        <w:rPr>
          <w:b/>
          <w:bCs/>
        </w:rPr>
        <w:lastRenderedPageBreak/>
        <w:t>3. Engagement</w:t>
      </w:r>
      <w:r w:rsidRPr="00BF6741">
        <w:rPr>
          <w:b/>
          <w:bCs/>
        </w:rPr>
        <w:t xml:space="preserve"> du bénéficiaire</w:t>
      </w:r>
    </w:p>
    <w:p w14:paraId="6F07D36E" w14:textId="324BE888" w:rsidR="00BF6741" w:rsidRPr="00BF6741" w:rsidRDefault="00BF6741" w:rsidP="00BF6741">
      <w:pPr>
        <w:jc w:val="both"/>
      </w:pPr>
      <w:r w:rsidRPr="00BF6741">
        <w:t xml:space="preserve">En signant la présente charte, le personnel bénéficiaire de la prime de mobilité : - reconnaît avoir pris connaissance des obligations légales et recommandations de sécurité ; </w:t>
      </w:r>
    </w:p>
    <w:p w14:paraId="1A4709D7" w14:textId="77777777" w:rsidR="00BF6741" w:rsidRPr="00BF6741" w:rsidRDefault="00BF6741" w:rsidP="00BF6741">
      <w:pPr>
        <w:jc w:val="both"/>
      </w:pPr>
      <w:r w:rsidRPr="00BF6741">
        <w:t xml:space="preserve">- s’engage à respecter les règles énoncées ; - contribue à promouvoir une mobilité durable, sécurisée et responsable. </w:t>
      </w:r>
    </w:p>
    <w:p w14:paraId="32513FB8" w14:textId="77777777" w:rsidR="00BF6741" w:rsidRDefault="00BF6741" w:rsidP="00BF6741">
      <w:pPr>
        <w:rPr>
          <w:b/>
          <w:bCs/>
        </w:rPr>
      </w:pPr>
      <w:r w:rsidRPr="00BF6741">
        <w:rPr>
          <w:b/>
          <w:bCs/>
        </w:rPr>
        <w:t xml:space="preserve">Références légales </w:t>
      </w:r>
    </w:p>
    <w:p w14:paraId="7E92A972" w14:textId="77777777" w:rsidR="00BF6741" w:rsidRDefault="00BF6741" w:rsidP="00BF6741">
      <w:r w:rsidRPr="00BF6741">
        <w:t xml:space="preserve">• Décret n°2020-543 du 9 mai 2020 instituant la prime de mobilité durable. </w:t>
      </w:r>
    </w:p>
    <w:p w14:paraId="71A6BAA0" w14:textId="256A7F4C" w:rsidR="00BF6741" w:rsidRDefault="00BF6741" w:rsidP="00BF6741">
      <w:r w:rsidRPr="00BF6741">
        <w:t xml:space="preserve">• Code de la route : </w:t>
      </w:r>
      <w:r>
        <w:br/>
      </w:r>
      <w:r w:rsidRPr="00BF6741">
        <w:t>- Articles R313-4 et R313-5 (éclairage),</w:t>
      </w:r>
      <w:r>
        <w:br/>
      </w:r>
      <w:r w:rsidRPr="00BF6741">
        <w:t xml:space="preserve">- Article R431-1-1 (gilet/harnais HV), </w:t>
      </w:r>
      <w:r>
        <w:br/>
      </w:r>
      <w:r w:rsidRPr="00BF6741">
        <w:t xml:space="preserve">- Article R431-1-3 (casque obligatoire pour les enfants de moins de 12 ans), </w:t>
      </w:r>
      <w:r>
        <w:br/>
      </w:r>
      <w:r w:rsidRPr="00BF6741">
        <w:t xml:space="preserve">- Article R412-6 (obligation de rester maître de son véhicule), </w:t>
      </w:r>
      <w:r>
        <w:br/>
      </w:r>
      <w:r w:rsidRPr="00BF6741">
        <w:t>- Article R412-6-1 (interdiction des dispositifs audio portés aux oreilles</w:t>
      </w:r>
    </w:p>
    <w:p w14:paraId="165586A5" w14:textId="77777777" w:rsidR="00BF6741" w:rsidRPr="00BF6741" w:rsidRDefault="00BF6741" w:rsidP="00BF6741">
      <w:pPr>
        <w:jc w:val="both"/>
        <w:rPr>
          <w:b/>
          <w:bCs/>
        </w:rPr>
      </w:pPr>
      <w:r w:rsidRPr="00BF6741">
        <w:rPr>
          <w:b/>
          <w:bCs/>
        </w:rPr>
        <w:t xml:space="preserve">Signatures </w:t>
      </w:r>
    </w:p>
    <w:p w14:paraId="2CED7C32" w14:textId="47768467" w:rsidR="00BF6741" w:rsidRPr="00BF6741" w:rsidRDefault="00BF6741" w:rsidP="00BF6741">
      <w:pPr>
        <w:jc w:val="both"/>
      </w:pPr>
      <w:r w:rsidRPr="00BF6741">
        <w:t xml:space="preserve">Fait </w:t>
      </w:r>
      <w:proofErr w:type="gramStart"/>
      <w:r w:rsidRPr="00BF6741">
        <w:t>à:</w:t>
      </w:r>
      <w:proofErr w:type="gramEnd"/>
      <w:r w:rsidRPr="00BF6741">
        <w:t xml:space="preserve"> ................................................................. Le : ____ / ____ / ______</w:t>
      </w:r>
    </w:p>
    <w:tbl>
      <w:tblPr>
        <w:tblW w:w="10065" w:type="dxa"/>
        <w:tblInd w:w="-18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45"/>
        <w:gridCol w:w="6220"/>
      </w:tblGrid>
      <w:tr w:rsidR="00BF6741" w:rsidRPr="00BF6741" w14:paraId="60BDDF8B" w14:textId="77777777" w:rsidTr="009A6174">
        <w:trPr>
          <w:trHeight w:val="474"/>
        </w:trPr>
        <w:tc>
          <w:tcPr>
            <w:tcW w:w="3845" w:type="dxa"/>
            <w:tcBorders>
              <w:top w:val="none" w:sz="6" w:space="0" w:color="auto"/>
              <w:bottom w:val="none" w:sz="6" w:space="0" w:color="auto"/>
              <w:right w:val="none" w:sz="6" w:space="0" w:color="auto"/>
            </w:tcBorders>
          </w:tcPr>
          <w:p w14:paraId="72063BAD" w14:textId="5AE5F793" w:rsidR="00BF6741" w:rsidRPr="00BF6741" w:rsidRDefault="009A6174" w:rsidP="00BF6741">
            <w:pPr>
              <w:jc w:val="both"/>
            </w:pPr>
            <w:r>
              <w:t xml:space="preserve"> </w:t>
            </w:r>
            <w:r w:rsidR="00BF6741" w:rsidRPr="00BF6741">
              <w:t xml:space="preserve">Signature de </w:t>
            </w:r>
            <w:r w:rsidR="00BF6741">
              <w:t>l’</w:t>
            </w:r>
            <w:r w:rsidR="00BF6741" w:rsidRPr="00BF6741">
              <w:t>agent bénéficiaire</w:t>
            </w:r>
            <w:r w:rsidR="00BF6741">
              <w:t> :</w:t>
            </w:r>
          </w:p>
        </w:tc>
        <w:tc>
          <w:tcPr>
            <w:tcW w:w="6220" w:type="dxa"/>
            <w:tcBorders>
              <w:top w:val="none" w:sz="6" w:space="0" w:color="auto"/>
              <w:left w:val="none" w:sz="6" w:space="0" w:color="auto"/>
              <w:bottom w:val="none" w:sz="6" w:space="0" w:color="auto"/>
            </w:tcBorders>
          </w:tcPr>
          <w:p w14:paraId="742C40C6" w14:textId="303ACD62" w:rsidR="00BF6741" w:rsidRPr="00BF6741" w:rsidRDefault="009A6174" w:rsidP="009A6174">
            <w:r>
              <w:t xml:space="preserve">                             </w:t>
            </w:r>
            <w:r w:rsidR="00BF6741" w:rsidRPr="00BF6741">
              <w:t>Signature de l’administration</w:t>
            </w:r>
            <w:r w:rsidR="00BF6741">
              <w:t> :</w:t>
            </w:r>
          </w:p>
        </w:tc>
      </w:tr>
      <w:tr w:rsidR="00BF6741" w:rsidRPr="00BF6741" w14:paraId="03995507" w14:textId="77777777" w:rsidTr="009A6174">
        <w:trPr>
          <w:trHeight w:val="1466"/>
        </w:trPr>
        <w:tc>
          <w:tcPr>
            <w:tcW w:w="3845" w:type="dxa"/>
            <w:tcBorders>
              <w:top w:val="none" w:sz="6" w:space="0" w:color="auto"/>
              <w:bottom w:val="none" w:sz="6" w:space="0" w:color="auto"/>
              <w:right w:val="none" w:sz="6" w:space="0" w:color="auto"/>
            </w:tcBorders>
          </w:tcPr>
          <w:p w14:paraId="06290152" w14:textId="77777777" w:rsidR="00BF6741" w:rsidRPr="00BF6741" w:rsidRDefault="00BF6741" w:rsidP="00BF6741">
            <w:pPr>
              <w:jc w:val="both"/>
            </w:pPr>
          </w:p>
        </w:tc>
        <w:tc>
          <w:tcPr>
            <w:tcW w:w="6220" w:type="dxa"/>
            <w:tcBorders>
              <w:top w:val="none" w:sz="6" w:space="0" w:color="auto"/>
              <w:left w:val="none" w:sz="6" w:space="0" w:color="auto"/>
              <w:bottom w:val="none" w:sz="6" w:space="0" w:color="auto"/>
            </w:tcBorders>
          </w:tcPr>
          <w:p w14:paraId="6E2459E3" w14:textId="77777777" w:rsidR="00BF6741" w:rsidRPr="00BF6741" w:rsidRDefault="00BF6741" w:rsidP="00BF6741">
            <w:pPr>
              <w:jc w:val="both"/>
            </w:pPr>
          </w:p>
        </w:tc>
      </w:tr>
    </w:tbl>
    <w:p w14:paraId="7E0C2C6C" w14:textId="77777777" w:rsidR="00BF6741" w:rsidRDefault="00BF6741" w:rsidP="00BF6741">
      <w:pPr>
        <w:jc w:val="both"/>
      </w:pPr>
    </w:p>
    <w:sectPr w:rsidR="00BF6741">
      <w:headerReference w:type="default" r:id="rId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34C2" w14:textId="77777777" w:rsidR="0099363E" w:rsidRDefault="0099363E" w:rsidP="00BF6741">
      <w:pPr>
        <w:spacing w:after="0" w:line="240" w:lineRule="auto"/>
      </w:pPr>
      <w:r>
        <w:separator/>
      </w:r>
    </w:p>
  </w:endnote>
  <w:endnote w:type="continuationSeparator" w:id="0">
    <w:p w14:paraId="6399DB67" w14:textId="77777777" w:rsidR="0099363E" w:rsidRDefault="0099363E" w:rsidP="00BF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A149" w14:textId="1F668466" w:rsidR="00BF6741" w:rsidRDefault="00BF6741">
    <w:pPr>
      <w:pStyle w:val="Pieddepage"/>
    </w:pPr>
    <w:r>
      <w:rPr>
        <w:noProof/>
      </w:rPr>
      <mc:AlternateContent>
        <mc:Choice Requires="wps">
          <w:drawing>
            <wp:anchor distT="0" distB="0" distL="0" distR="0" simplePos="0" relativeHeight="251659264" behindDoc="0" locked="0" layoutInCell="1" allowOverlap="1" wp14:anchorId="3AF20AC2" wp14:editId="1D3367B1">
              <wp:simplePos x="635" y="635"/>
              <wp:positionH relativeFrom="page">
                <wp:align>left</wp:align>
              </wp:positionH>
              <wp:positionV relativeFrom="page">
                <wp:align>bottom</wp:align>
              </wp:positionV>
              <wp:extent cx="1421130" cy="370205"/>
              <wp:effectExtent l="0" t="0" r="7620" b="0"/>
              <wp:wrapNone/>
              <wp:docPr id="785308789" name="Zone de texte 2"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1130" cy="370205"/>
                      </a:xfrm>
                      <a:prstGeom prst="rect">
                        <a:avLst/>
                      </a:prstGeom>
                      <a:noFill/>
                      <a:ln>
                        <a:noFill/>
                      </a:ln>
                    </wps:spPr>
                    <wps:txbx>
                      <w:txbxContent>
                        <w:p w14:paraId="233ED54D" w14:textId="3C89B8C0" w:rsidR="00BF6741" w:rsidRPr="00BF6741" w:rsidRDefault="00BF6741" w:rsidP="00BF6741">
                          <w:pPr>
                            <w:spacing w:after="0"/>
                            <w:rPr>
                              <w:rFonts w:ascii="Aptos" w:eastAsia="Aptos" w:hAnsi="Aptos" w:cs="Aptos"/>
                              <w:noProof/>
                              <w:color w:val="008000"/>
                              <w:sz w:val="20"/>
                              <w:szCs w:val="20"/>
                            </w:rPr>
                          </w:pPr>
                          <w:r w:rsidRPr="00BF6741">
                            <w:rPr>
                              <w:rFonts w:ascii="Aptos" w:eastAsia="Aptos" w:hAnsi="Aptos" w:cs="Aptos"/>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F20AC2" id="_x0000_t202" coordsize="21600,21600" o:spt="202" path="m,l,21600r21600,l21600,xe">
              <v:stroke joinstyle="miter"/>
              <v:path gradientshapeok="t" o:connecttype="rect"/>
            </v:shapetype>
            <v:shape id="Zone de texte 2" o:spid="_x0000_s1026" type="#_x0000_t202" alt="Interne SNCF Réseau" style="position:absolute;margin-left:0;margin-top:0;width:111.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" filled="f" stroked="f">
              <v:fill o:detectmouseclick="t"/>
              <v:textbox style="mso-fit-shape-to-text:t" inset="20pt,0,0,15pt">
                <w:txbxContent>
                  <w:p w14:paraId="233ED54D" w14:textId="3C89B8C0" w:rsidR="00BF6741" w:rsidRPr="00BF6741" w:rsidRDefault="00BF6741" w:rsidP="00BF6741">
                    <w:pPr>
                      <w:spacing w:after="0"/>
                      <w:rPr>
                        <w:rFonts w:ascii="Aptos" w:eastAsia="Aptos" w:hAnsi="Aptos" w:cs="Aptos"/>
                        <w:noProof/>
                        <w:color w:val="008000"/>
                        <w:sz w:val="20"/>
                        <w:szCs w:val="20"/>
                      </w:rPr>
                    </w:pPr>
                    <w:r w:rsidRPr="00BF6741">
                      <w:rPr>
                        <w:rFonts w:ascii="Aptos" w:eastAsia="Aptos" w:hAnsi="Aptos" w:cs="Aptos"/>
                        <w:noProof/>
                        <w:color w:val="008000"/>
                        <w:sz w:val="20"/>
                        <w:szCs w:val="20"/>
                      </w:rPr>
                      <w:t>Interne SNCF Réseau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EBF8" w14:textId="08A285CA" w:rsidR="00BF6741" w:rsidRDefault="00BF6741">
    <w:pPr>
      <w:pStyle w:val="Pieddepage"/>
    </w:pPr>
    <w:r>
      <w:rPr>
        <w:noProof/>
      </w:rPr>
      <mc:AlternateContent>
        <mc:Choice Requires="wps">
          <w:drawing>
            <wp:anchor distT="0" distB="0" distL="0" distR="0" simplePos="0" relativeHeight="251660288" behindDoc="0" locked="0" layoutInCell="1" allowOverlap="1" wp14:anchorId="5DF355B2" wp14:editId="6D3F9BF2">
              <wp:simplePos x="901700" y="10058400"/>
              <wp:positionH relativeFrom="page">
                <wp:align>left</wp:align>
              </wp:positionH>
              <wp:positionV relativeFrom="page">
                <wp:align>bottom</wp:align>
              </wp:positionV>
              <wp:extent cx="1421130" cy="370205"/>
              <wp:effectExtent l="0" t="0" r="7620" b="0"/>
              <wp:wrapNone/>
              <wp:docPr id="1490591641" name="Zone de texte 3"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1130" cy="370205"/>
                      </a:xfrm>
                      <a:prstGeom prst="rect">
                        <a:avLst/>
                      </a:prstGeom>
                      <a:noFill/>
                      <a:ln>
                        <a:noFill/>
                      </a:ln>
                    </wps:spPr>
                    <wps:txbx>
                      <w:txbxContent>
                        <w:p w14:paraId="770F0CEE" w14:textId="23EC5881" w:rsidR="00BF6741" w:rsidRPr="00BF6741" w:rsidRDefault="00BF6741" w:rsidP="00BF6741">
                          <w:pPr>
                            <w:spacing w:after="0"/>
                            <w:rPr>
                              <w:rFonts w:ascii="Aptos" w:eastAsia="Aptos" w:hAnsi="Aptos" w:cs="Aptos"/>
                              <w:noProof/>
                              <w:color w:val="008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F355B2" id="_x0000_t202" coordsize="21600,21600" o:spt="202" path="m,l,21600r21600,l21600,xe">
              <v:stroke joinstyle="miter"/>
              <v:path gradientshapeok="t" o:connecttype="rect"/>
            </v:shapetype>
            <v:shape id="Zone de texte 3" o:spid="_x0000_s1027" type="#_x0000_t202" alt="Interne SNCF Réseau" style="position:absolute;margin-left:0;margin-top:0;width:111.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" filled="f" stroked="f">
              <v:textbox style="mso-fit-shape-to-text:t" inset="20pt,0,0,15pt">
                <w:txbxContent>
                  <w:p w14:paraId="770F0CEE" w14:textId="23EC5881" w:rsidR="00BF6741" w:rsidRPr="00BF6741" w:rsidRDefault="00BF6741" w:rsidP="00BF6741">
                    <w:pPr>
                      <w:spacing w:after="0"/>
                      <w:rPr>
                        <w:rFonts w:ascii="Aptos" w:eastAsia="Aptos" w:hAnsi="Aptos" w:cs="Aptos"/>
                        <w:noProof/>
                        <w:color w:val="008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498" w14:textId="11877910" w:rsidR="00BF6741" w:rsidRDefault="00BF6741">
    <w:pPr>
      <w:pStyle w:val="Pieddepage"/>
    </w:pPr>
    <w:r>
      <w:rPr>
        <w:noProof/>
      </w:rPr>
      <mc:AlternateContent>
        <mc:Choice Requires="wps">
          <w:drawing>
            <wp:anchor distT="0" distB="0" distL="0" distR="0" simplePos="0" relativeHeight="251658240" behindDoc="0" locked="0" layoutInCell="1" allowOverlap="1" wp14:anchorId="153C0872" wp14:editId="60AD1AA3">
              <wp:simplePos x="635" y="635"/>
              <wp:positionH relativeFrom="page">
                <wp:align>left</wp:align>
              </wp:positionH>
              <wp:positionV relativeFrom="page">
                <wp:align>bottom</wp:align>
              </wp:positionV>
              <wp:extent cx="1421130" cy="370205"/>
              <wp:effectExtent l="0" t="0" r="7620" b="0"/>
              <wp:wrapNone/>
              <wp:docPr id="1094619139" name="Zone de texte 1"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1130" cy="370205"/>
                      </a:xfrm>
                      <a:prstGeom prst="rect">
                        <a:avLst/>
                      </a:prstGeom>
                      <a:noFill/>
                      <a:ln>
                        <a:noFill/>
                      </a:ln>
                    </wps:spPr>
                    <wps:txbx>
                      <w:txbxContent>
                        <w:p w14:paraId="6940E33A" w14:textId="795A2054" w:rsidR="00BF6741" w:rsidRPr="00BF6741" w:rsidRDefault="00BF6741" w:rsidP="00BF6741">
                          <w:pPr>
                            <w:spacing w:after="0"/>
                            <w:rPr>
                              <w:rFonts w:ascii="Aptos" w:eastAsia="Aptos" w:hAnsi="Aptos" w:cs="Aptos"/>
                              <w:noProof/>
                              <w:color w:val="008000"/>
                              <w:sz w:val="20"/>
                              <w:szCs w:val="20"/>
                            </w:rPr>
                          </w:pPr>
                          <w:r w:rsidRPr="00BF6741">
                            <w:rPr>
                              <w:rFonts w:ascii="Aptos" w:eastAsia="Aptos" w:hAnsi="Aptos" w:cs="Aptos"/>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C0872" id="_x0000_t202" coordsize="21600,21600" o:spt="202" path="m,l,21600r21600,l21600,xe">
              <v:stroke joinstyle="miter"/>
              <v:path gradientshapeok="t" o:connecttype="rect"/>
            </v:shapetype>
            <v:shape id="Zone de texte 1" o:spid="_x0000_s1028" type="#_x0000_t202" alt="Interne SNCF Réseau" style="position:absolute;margin-left:0;margin-top:0;width:111.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" filled="f" stroked="f">
              <v:fill o:detectmouseclick="t"/>
              <v:textbox style="mso-fit-shape-to-text:t" inset="20pt,0,0,15pt">
                <w:txbxContent>
                  <w:p w14:paraId="6940E33A" w14:textId="795A2054" w:rsidR="00BF6741" w:rsidRPr="00BF6741" w:rsidRDefault="00BF6741" w:rsidP="00BF6741">
                    <w:pPr>
                      <w:spacing w:after="0"/>
                      <w:rPr>
                        <w:rFonts w:ascii="Aptos" w:eastAsia="Aptos" w:hAnsi="Aptos" w:cs="Aptos"/>
                        <w:noProof/>
                        <w:color w:val="008000"/>
                        <w:sz w:val="20"/>
                        <w:szCs w:val="20"/>
                      </w:rPr>
                    </w:pPr>
                    <w:r w:rsidRPr="00BF6741">
                      <w:rPr>
                        <w:rFonts w:ascii="Aptos" w:eastAsia="Aptos" w:hAnsi="Aptos" w:cs="Aptos"/>
                        <w:noProof/>
                        <w:color w:val="008000"/>
                        <w:sz w:val="20"/>
                        <w:szCs w:val="20"/>
                      </w:rPr>
                      <w:t>Interne SNCF Réseau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71F3" w14:textId="77777777" w:rsidR="0099363E" w:rsidRDefault="0099363E" w:rsidP="00BF6741">
      <w:pPr>
        <w:spacing w:after="0" w:line="240" w:lineRule="auto"/>
      </w:pPr>
      <w:r>
        <w:separator/>
      </w:r>
    </w:p>
  </w:footnote>
  <w:footnote w:type="continuationSeparator" w:id="0">
    <w:p w14:paraId="7D4BEE32" w14:textId="77777777" w:rsidR="0099363E" w:rsidRDefault="0099363E" w:rsidP="00BF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803" w14:textId="34586E99" w:rsidR="00BF6741" w:rsidRDefault="00BF6741">
    <w:pPr>
      <w:pStyle w:val="En-tte"/>
    </w:pPr>
    <w:r>
      <w:rPr>
        <w:noProof/>
      </w:rPr>
      <w:drawing>
        <wp:inline distT="0" distB="0" distL="0" distR="0" wp14:anchorId="13713BCA" wp14:editId="7A0F78B7">
          <wp:extent cx="1314450" cy="65635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aris8_Couleurs officielles.png"/>
                  <pic:cNvPicPr/>
                </pic:nvPicPr>
                <pic:blipFill>
                  <a:blip r:embed="rId1">
                    <a:extLst>
                      <a:ext uri="{28A0092B-C50C-407E-A947-70E740481C1C}">
                        <a14:useLocalDpi xmlns:a14="http://schemas.microsoft.com/office/drawing/2010/main" val="0"/>
                      </a:ext>
                    </a:extLst>
                  </a:blip>
                  <a:stretch>
                    <a:fillRect/>
                  </a:stretch>
                </pic:blipFill>
                <pic:spPr>
                  <a:xfrm>
                    <a:off x="0" y="0"/>
                    <a:ext cx="1333549" cy="665893"/>
                  </a:xfrm>
                  <a:prstGeom prst="rect">
                    <a:avLst/>
                  </a:prstGeom>
                </pic:spPr>
              </pic:pic>
            </a:graphicData>
          </a:graphic>
        </wp:inline>
      </w:drawing>
    </w:r>
  </w:p>
  <w:p w14:paraId="5C43DC5F" w14:textId="77777777" w:rsidR="00BF6741" w:rsidRDefault="00BF67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41"/>
    <w:rsid w:val="00164B62"/>
    <w:rsid w:val="00514664"/>
    <w:rsid w:val="006C3CEF"/>
    <w:rsid w:val="008C42F3"/>
    <w:rsid w:val="0099363E"/>
    <w:rsid w:val="009A6174"/>
    <w:rsid w:val="00BF67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BC49"/>
  <w15:chartTrackingRefBased/>
  <w15:docId w15:val="{3D0C5D28-1069-4083-9B06-49449726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67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67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67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67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67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67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67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7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67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67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67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67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67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67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67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6741"/>
    <w:rPr>
      <w:rFonts w:eastAsiaTheme="majorEastAsia" w:cstheme="majorBidi"/>
      <w:color w:val="272727" w:themeColor="text1" w:themeTint="D8"/>
    </w:rPr>
  </w:style>
  <w:style w:type="paragraph" w:styleId="Titre">
    <w:name w:val="Title"/>
    <w:basedOn w:val="Normal"/>
    <w:next w:val="Normal"/>
    <w:link w:val="TitreCar"/>
    <w:uiPriority w:val="10"/>
    <w:qFormat/>
    <w:rsid w:val="00BF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67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67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67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6741"/>
    <w:pPr>
      <w:spacing w:before="160"/>
      <w:jc w:val="center"/>
    </w:pPr>
    <w:rPr>
      <w:i/>
      <w:iCs/>
      <w:color w:val="404040" w:themeColor="text1" w:themeTint="BF"/>
    </w:rPr>
  </w:style>
  <w:style w:type="character" w:customStyle="1" w:styleId="CitationCar">
    <w:name w:val="Citation Car"/>
    <w:basedOn w:val="Policepardfaut"/>
    <w:link w:val="Citation"/>
    <w:uiPriority w:val="29"/>
    <w:rsid w:val="00BF6741"/>
    <w:rPr>
      <w:i/>
      <w:iCs/>
      <w:color w:val="404040" w:themeColor="text1" w:themeTint="BF"/>
    </w:rPr>
  </w:style>
  <w:style w:type="paragraph" w:styleId="Paragraphedeliste">
    <w:name w:val="List Paragraph"/>
    <w:basedOn w:val="Normal"/>
    <w:uiPriority w:val="34"/>
    <w:qFormat/>
    <w:rsid w:val="00BF6741"/>
    <w:pPr>
      <w:ind w:left="720"/>
      <w:contextualSpacing/>
    </w:pPr>
  </w:style>
  <w:style w:type="character" w:styleId="Accentuationintense">
    <w:name w:val="Intense Emphasis"/>
    <w:basedOn w:val="Policepardfaut"/>
    <w:uiPriority w:val="21"/>
    <w:qFormat/>
    <w:rsid w:val="00BF6741"/>
    <w:rPr>
      <w:i/>
      <w:iCs/>
      <w:color w:val="0F4761" w:themeColor="accent1" w:themeShade="BF"/>
    </w:rPr>
  </w:style>
  <w:style w:type="paragraph" w:styleId="Citationintense">
    <w:name w:val="Intense Quote"/>
    <w:basedOn w:val="Normal"/>
    <w:next w:val="Normal"/>
    <w:link w:val="CitationintenseCar"/>
    <w:uiPriority w:val="30"/>
    <w:qFormat/>
    <w:rsid w:val="00BF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6741"/>
    <w:rPr>
      <w:i/>
      <w:iCs/>
      <w:color w:val="0F4761" w:themeColor="accent1" w:themeShade="BF"/>
    </w:rPr>
  </w:style>
  <w:style w:type="character" w:styleId="Rfrenceintense">
    <w:name w:val="Intense Reference"/>
    <w:basedOn w:val="Policepardfaut"/>
    <w:uiPriority w:val="32"/>
    <w:qFormat/>
    <w:rsid w:val="00BF6741"/>
    <w:rPr>
      <w:b/>
      <w:bCs/>
      <w:smallCaps/>
      <w:color w:val="0F4761" w:themeColor="accent1" w:themeShade="BF"/>
      <w:spacing w:val="5"/>
    </w:rPr>
  </w:style>
  <w:style w:type="paragraph" w:styleId="En-tte">
    <w:name w:val="header"/>
    <w:basedOn w:val="Normal"/>
    <w:link w:val="En-tteCar"/>
    <w:uiPriority w:val="99"/>
    <w:unhideWhenUsed/>
    <w:rsid w:val="00BF6741"/>
    <w:pPr>
      <w:tabs>
        <w:tab w:val="center" w:pos="4536"/>
        <w:tab w:val="right" w:pos="9072"/>
      </w:tabs>
      <w:spacing w:after="0" w:line="240" w:lineRule="auto"/>
    </w:pPr>
  </w:style>
  <w:style w:type="character" w:customStyle="1" w:styleId="En-tteCar">
    <w:name w:val="En-tête Car"/>
    <w:basedOn w:val="Policepardfaut"/>
    <w:link w:val="En-tte"/>
    <w:uiPriority w:val="99"/>
    <w:rsid w:val="00BF6741"/>
  </w:style>
  <w:style w:type="paragraph" w:styleId="Pieddepage">
    <w:name w:val="footer"/>
    <w:basedOn w:val="Normal"/>
    <w:link w:val="PieddepageCar"/>
    <w:uiPriority w:val="99"/>
    <w:unhideWhenUsed/>
    <w:rsid w:val="00BF67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2633</Characters>
  <Application>Microsoft Office Word</Application>
  <DocSecurity>0</DocSecurity>
  <Lines>21</Lines>
  <Paragraphs>6</Paragraphs>
  <ScaleCrop>false</ScaleCrop>
  <Company>SNCF</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Yoann (EXT LGM)</dc:creator>
  <cp:keywords/>
  <dc:description/>
  <cp:lastModifiedBy>ROUSSEAU Yoann (EXT LGM)</cp:lastModifiedBy>
  <cp:revision>4</cp:revision>
  <dcterms:created xsi:type="dcterms:W3CDTF">2025-12-03T08:02:00Z</dcterms:created>
  <dcterms:modified xsi:type="dcterms:W3CDTF">2025-12-03T08:49:00Z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413e9003,2ecedc75,58d89f99</vt:lpwstr>
  </property>
  <property fmtid="{D5CDD505-2E9C-101B-9397-08002B2CF9AE}" pid="3" name="ClassificationContentMarkingFooterFontProps">
    <vt:lpwstr>#008000,10,Aptos</vt:lpwstr>
  </property>
  <property fmtid="{D5CDD505-2E9C-101B-9397-08002B2CF9AE}" pid="4" name="ClassificationContentMarkingFooterText">
    <vt:lpwstr>Interne SNCF Réseau</vt:lpwstr>
  </property>
  <property fmtid="{D5CDD505-2E9C-101B-9397-08002B2CF9AE}" pid="5" name="MSIP_Label_67cce88e-ba6c-4072-9a4d-8f9e28d4554f_Enabled">
    <vt:lpwstr>true</vt:lpwstr>
  </property>
  <property fmtid="{D5CDD505-2E9C-101B-9397-08002B2CF9AE}" pid="6" name="MSIP_Label_67cce88e-ba6c-4072-9a4d-8f9e28d4554f_SetDate">
    <vt:lpwstr>2025-12-03T08:11:58Z</vt:lpwstr>
  </property>
  <property fmtid="{D5CDD505-2E9C-101B-9397-08002B2CF9AE}" pid="7" name="MSIP_Label_67cce88e-ba6c-4072-9a4d-8f9e28d4554f_Method">
    <vt:lpwstr>Standard</vt:lpwstr>
  </property>
  <property fmtid="{D5CDD505-2E9C-101B-9397-08002B2CF9AE}" pid="8" name="MSIP_Label_67cce88e-ba6c-4072-9a4d-8f9e28d4554f_Name">
    <vt:lpwstr>Interne - SNCF Réseau</vt:lpwstr>
  </property>
  <property fmtid="{D5CDD505-2E9C-101B-9397-08002B2CF9AE}" pid="9" name="MSIP_Label_67cce88e-ba6c-4072-9a4d-8f9e28d4554f_SiteId">
    <vt:lpwstr>4a7c8238-5799-4b16-9fc6-9ad8fce5a7d9</vt:lpwstr>
  </property>
  <property fmtid="{D5CDD505-2E9C-101B-9397-08002B2CF9AE}" pid="10" name="MSIP_Label_67cce88e-ba6c-4072-9a4d-8f9e28d4554f_ActionId">
    <vt:lpwstr>25c5f67a-e28c-4321-9fb2-553bb6fe691e</vt:lpwstr>
  </property>
  <property fmtid="{D5CDD505-2E9C-101B-9397-08002B2CF9AE}" pid="11" name="MSIP_Label_67cce88e-ba6c-4072-9a4d-8f9e28d4554f_ContentBits">
    <vt:lpwstr>2</vt:lpwstr>
  </property>
  <property fmtid="{D5CDD505-2E9C-101B-9397-08002B2CF9AE}" pid="12" name="MSIP_Label_67cce88e-ba6c-4072-9a4d-8f9e28d4554f_Tag">
    <vt:lpwstr>10, 3, 0, 1</vt:lpwstr>
  </property>
</Properties>
</file>